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54FD">
        <w:rPr>
          <w:b/>
          <w:color w:val="000000"/>
          <w:sz w:val="28"/>
          <w:szCs w:val="28"/>
        </w:rPr>
        <w:t xml:space="preserve">муниципального недвижимого </w:t>
      </w:r>
      <w:r w:rsidR="008C0335" w:rsidRPr="00D154FD">
        <w:rPr>
          <w:b/>
          <w:color w:val="000000"/>
          <w:sz w:val="28"/>
          <w:szCs w:val="28"/>
        </w:rPr>
        <w:t>имущества МО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Ташлинского района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D61EF3" w:rsidRDefault="00D61EF3" w:rsidP="00D61EF3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X="-527" w:tblpY="677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1328"/>
        <w:gridCol w:w="1701"/>
        <w:gridCol w:w="1559"/>
        <w:gridCol w:w="1418"/>
        <w:gridCol w:w="1417"/>
        <w:gridCol w:w="1418"/>
        <w:gridCol w:w="1134"/>
        <w:gridCol w:w="1701"/>
        <w:gridCol w:w="1134"/>
        <w:gridCol w:w="1701"/>
        <w:gridCol w:w="709"/>
      </w:tblGrid>
      <w:tr w:rsidR="00D61EF3" w:rsidRPr="007D61AC" w:rsidTr="004C53FE">
        <w:trPr>
          <w:trHeight w:val="3004"/>
        </w:trPr>
        <w:tc>
          <w:tcPr>
            <w:tcW w:w="555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70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№</w:t>
            </w:r>
          </w:p>
          <w:p w:rsidR="00D61EF3" w:rsidRPr="007D61AC" w:rsidRDefault="00D61EF3" w:rsidP="00D61EF3">
            <w:pPr>
              <w:shd w:val="clear" w:color="auto" w:fill="FFFFFF"/>
              <w:ind w:left="46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п/п</w:t>
            </w:r>
          </w:p>
        </w:tc>
        <w:tc>
          <w:tcPr>
            <w:tcW w:w="132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29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564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е</w:t>
            </w:r>
          </w:p>
          <w:p w:rsidR="00D61EF3" w:rsidRPr="007D61AC" w:rsidRDefault="00D61EF3" w:rsidP="00D61EF3">
            <w:pPr>
              <w:shd w:val="clear" w:color="auto" w:fill="FFFFFF"/>
              <w:ind w:left="41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2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348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Адрес</w:t>
            </w:r>
          </w:p>
          <w:p w:rsidR="00D61EF3" w:rsidRPr="007D61AC" w:rsidRDefault="00D61EF3" w:rsidP="00D61EF3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7D61AC">
              <w:rPr>
                <w:spacing w:val="-2"/>
                <w:sz w:val="18"/>
                <w:szCs w:val="18"/>
              </w:rPr>
              <w:t>местоположе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434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ние</w:t>
            </w:r>
            <w:proofErr w:type="spellEnd"/>
            <w:r w:rsidRPr="007D61AC">
              <w:rPr>
                <w:sz w:val="18"/>
                <w:szCs w:val="18"/>
              </w:rPr>
              <w:t>)</w:t>
            </w:r>
          </w:p>
          <w:p w:rsidR="00D61EF3" w:rsidRPr="007D61AC" w:rsidRDefault="00D61EF3" w:rsidP="00D61EF3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9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  <w:r>
              <w:rPr>
                <w:spacing w:val="-3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Кадастровый номер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муниц-ного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Площадь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протяженность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(или)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иные параметры,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характеризующие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1"/>
                <w:sz w:val="18"/>
                <w:szCs w:val="18"/>
              </w:rPr>
              <w:t>физ. свойства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недвиж</w:t>
            </w:r>
            <w:proofErr w:type="spellEnd"/>
            <w:r w:rsidRPr="007D61AC">
              <w:rPr>
                <w:sz w:val="18"/>
                <w:szCs w:val="18"/>
              </w:rPr>
              <w:t>.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7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Балансовая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стоимость/ износ, 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тыс. рублях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вая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ь, в тыс.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рублях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Дата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я права.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Реквизиты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документов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(оснований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возникновения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</w:t>
            </w:r>
            <w:proofErr w:type="spellStart"/>
            <w:r w:rsidRPr="007D61AC">
              <w:rPr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>) права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pacing w:val="-1"/>
                <w:sz w:val="18"/>
                <w:szCs w:val="18"/>
              </w:rPr>
              <w:t>муниципаль-ной</w:t>
            </w:r>
            <w:proofErr w:type="spellEnd"/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собственности на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имущество.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льного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5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об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ях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(обременен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иях</w:t>
            </w:r>
            <w:proofErr w:type="spellEnd"/>
            <w:r w:rsidRPr="007D61AC">
              <w:rPr>
                <w:sz w:val="18"/>
                <w:szCs w:val="18"/>
              </w:rPr>
              <w:t>) с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указанием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основания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ind w:right="19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даты их </w:t>
            </w:r>
            <w:proofErr w:type="spellStart"/>
            <w:r w:rsidRPr="007D61AC">
              <w:rPr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СДК,</w:t>
            </w:r>
          </w:p>
          <w:p w:rsidR="004D47A3" w:rsidRPr="00AF3550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с.Вязовое, ул.Школьная, дом 2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</w:t>
            </w:r>
            <w:r>
              <w:rPr>
                <w:sz w:val="22"/>
                <w:szCs w:val="22"/>
              </w:rPr>
              <w:t>513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этажный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929,2 кв.м.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8C0335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3798,5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56/ИСХ/19-519345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0114">
              <w:rPr>
                <w:color w:val="000000"/>
                <w:sz w:val="22"/>
                <w:szCs w:val="22"/>
              </w:rPr>
              <w:t>с.Чернышовка</w:t>
            </w:r>
            <w:proofErr w:type="spellEnd"/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Центральная, д. 19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</w:t>
            </w:r>
            <w:r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одноэтажный, 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125,2 кв.м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56/ИСХ/19-519297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1-2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с.Шумаево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с.Шумаево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ул.Центральная дом 33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046D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</w:t>
            </w:r>
            <w:r w:rsidR="004D47A3"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одноэтажный, 194,6</w:t>
            </w:r>
            <w:r w:rsidR="004D47A3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148,7/148,7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7D61AC" w:rsidRDefault="00046D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1021,1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56/ИСХ/19-519375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159">
              <w:rPr>
                <w:color w:val="000000"/>
              </w:rPr>
              <w:t>1-3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1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106,1/106,1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24.07.2015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56-56/023-56/023/012/2015-865/1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№ 2</w:t>
            </w:r>
          </w:p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башня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56:31:0403001:459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11,6/11,6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56-56/023-56/023/012/2015-866/1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3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9570AE" w:rsidP="004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1FCD">
              <w:rPr>
                <w:sz w:val="22"/>
                <w:szCs w:val="22"/>
              </w:rPr>
              <w:t>/1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9570AE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56-56/023-56/023/012/2015-867/1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56:31:0402001:88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9 куб. м"/>
              </w:smartTagPr>
              <w:r w:rsidRPr="00D61EF3">
                <w:rPr>
                  <w:sz w:val="22"/>
                  <w:szCs w:val="22"/>
                </w:rPr>
                <w:t>19 куб.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6,4/6,4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56-56/023-56/023/012/2015-868/1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с.Шумаево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56:31:0401001:161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48,2/48,2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56-56/023-56/023/012/2015-869/1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9</w:t>
            </w:r>
          </w:p>
        </w:tc>
        <w:tc>
          <w:tcPr>
            <w:tcW w:w="1328" w:type="dxa"/>
            <w:shd w:val="clear" w:color="auto" w:fill="FFFFFF"/>
          </w:tcPr>
          <w:p w:rsidR="004D47A3" w:rsidRPr="0038518D" w:rsidRDefault="004D47A3" w:rsidP="004D47A3">
            <w:pPr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Теплотрасса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51,1/51,1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Акт приемки</w:t>
            </w:r>
          </w:p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передачи от ЗАО </w:t>
            </w:r>
            <w:proofErr w:type="spellStart"/>
            <w:r w:rsidRPr="00FA5B61">
              <w:rPr>
                <w:sz w:val="22"/>
                <w:szCs w:val="22"/>
              </w:rPr>
              <w:t>им.В.И.Ленина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протяженность 5708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056EC7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42,7/18,6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1-10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 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98,9/598,9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01287E">
                <w:rPr>
                  <w:sz w:val="22"/>
                  <w:szCs w:val="22"/>
                </w:rPr>
                <w:t>1240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FC24DD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183,9/183,9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1-12</w:t>
            </w:r>
          </w:p>
        </w:tc>
      </w:tr>
      <w:tr w:rsidR="004D47A3" w:rsidRPr="007D61AC" w:rsidTr="009311E3">
        <w:trPr>
          <w:trHeight w:val="1423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13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школе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МТМ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протяженность 2662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199,6/196,6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183,9/183,9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1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56:31:0403001:460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81,3/81,3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56-56/023-56/023/012/2015-870/1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2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87,6/87,6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56-56/023-56/023/012/2015-871/1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19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56:31:0402001:87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144,3/144,3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FC24DD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142,8/142,8</w:t>
            </w:r>
          </w:p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29.07.2015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1-20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Памятник ВОВ 1941-1945 </w:t>
            </w:r>
            <w:proofErr w:type="spellStart"/>
            <w:r w:rsidRPr="00D61EF3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56:31:0403001:479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куб.м.</w:t>
            </w:r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32,6/32,6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01287E" w:rsidRDefault="00FE1BE1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1A6115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28.10.2019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1A6115" w:rsidP="00814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ЕГРН № 56:31:0403001:479-56/023/2019-2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ул. Центральная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735 м"/>
              </w:smartTagPr>
              <w:r w:rsidRPr="00757A75">
                <w:rPr>
                  <w:sz w:val="22"/>
                  <w:szCs w:val="22"/>
                </w:rPr>
                <w:t>1735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2E3A99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3A99">
              <w:rPr>
                <w:sz w:val="22"/>
                <w:szCs w:val="22"/>
              </w:rPr>
              <w:t>10,5/10,5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56- АВ 483222 от 05.11.2014 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56:31:0403001:448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460 м"/>
              </w:smartTagPr>
              <w:r w:rsidRPr="00757A75">
                <w:rPr>
                  <w:sz w:val="22"/>
                  <w:szCs w:val="22"/>
                </w:rPr>
                <w:t>460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2,8/2,8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56-АВ 577249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FE1BE1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812 м"/>
              </w:smartTagPr>
              <w:r>
                <w:rPr>
                  <w:sz w:val="22"/>
                  <w:szCs w:val="22"/>
                </w:rPr>
                <w:t>812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4,9/4,9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48 м"/>
              </w:smartTagPr>
              <w:r>
                <w:rPr>
                  <w:sz w:val="22"/>
                  <w:szCs w:val="22"/>
                </w:rPr>
                <w:t>248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1,5/1,5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26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29 м"/>
              </w:smartTagPr>
              <w:r>
                <w:rPr>
                  <w:sz w:val="22"/>
                  <w:szCs w:val="22"/>
                </w:rPr>
                <w:t>529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3,2/3,2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483224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27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1 м"/>
              </w:smartTagPr>
              <w:r>
                <w:rPr>
                  <w:sz w:val="22"/>
                  <w:szCs w:val="22"/>
                </w:rPr>
                <w:t>261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483226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28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56:631:0403001:425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7 м"/>
              </w:smartTagPr>
              <w:r>
                <w:rPr>
                  <w:sz w:val="22"/>
                  <w:szCs w:val="22"/>
                </w:rPr>
                <w:t>267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29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56:31:0403001:426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709 м"/>
              </w:smartTagPr>
              <w:r>
                <w:rPr>
                  <w:sz w:val="22"/>
                  <w:szCs w:val="22"/>
                </w:rPr>
                <w:t>709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4,3/4,3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30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66 м"/>
              </w:smartTagPr>
              <w:r>
                <w:rPr>
                  <w:sz w:val="22"/>
                  <w:szCs w:val="22"/>
                </w:rPr>
                <w:t>366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2,2/2,2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577251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1,8/1,8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483250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56:31:0402001:79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53 м"/>
              </w:smartTagPr>
              <w:r>
                <w:rPr>
                  <w:sz w:val="22"/>
                  <w:szCs w:val="22"/>
                </w:rPr>
                <w:t>553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3,4/3,4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483246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52 м"/>
              </w:smartTagPr>
              <w:r>
                <w:rPr>
                  <w:sz w:val="22"/>
                  <w:szCs w:val="22"/>
                </w:rPr>
                <w:t>352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483248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103 м"/>
              </w:smartTagPr>
              <w:r>
                <w:rPr>
                  <w:sz w:val="22"/>
                  <w:szCs w:val="22"/>
                </w:rPr>
                <w:t>1103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6,7/6,7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483244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35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56:31:0401001:154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7615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847644" w:rsidP="008476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502</w:t>
            </w:r>
            <w:r w:rsidR="0081418B" w:rsidRPr="00F5082C">
              <w:rPr>
                <w:sz w:val="22"/>
                <w:szCs w:val="22"/>
              </w:rPr>
              <w:t>,</w:t>
            </w:r>
            <w:r w:rsidRPr="00F5082C">
              <w:rPr>
                <w:sz w:val="22"/>
                <w:szCs w:val="22"/>
              </w:rPr>
              <w:t>8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5</w:t>
            </w:r>
            <w:r w:rsidR="00847644">
              <w:rPr>
                <w:sz w:val="24"/>
                <w:szCs w:val="24"/>
              </w:rPr>
              <w:t>02,8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483245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36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56:31:0402001:80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1501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847644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460,2</w:t>
            </w:r>
            <w:r w:rsidR="00D1715F" w:rsidRPr="00F5082C">
              <w:rPr>
                <w:sz w:val="22"/>
                <w:szCs w:val="22"/>
              </w:rPr>
              <w:t>/</w:t>
            </w:r>
            <w:r w:rsidR="0081418B" w:rsidRPr="00F5082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47644" w:rsidP="004579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483251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37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Чернышовкаул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2768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D1715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848,6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107311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483247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38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56:31:0402001:82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2117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107311" w:rsidP="001073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649</w:t>
            </w:r>
            <w:r w:rsidR="0081418B" w:rsidRPr="00F5082C">
              <w:rPr>
                <w:sz w:val="22"/>
                <w:szCs w:val="22"/>
              </w:rPr>
              <w:t>,</w:t>
            </w:r>
            <w:r w:rsidRPr="00F5082C">
              <w:rPr>
                <w:sz w:val="22"/>
                <w:szCs w:val="22"/>
              </w:rPr>
              <w:t>0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107311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483249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1603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EB0FF7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96</w:t>
            </w:r>
            <w:r w:rsidR="0081418B" w:rsidRPr="00F5082C">
              <w:rPr>
                <w:sz w:val="22"/>
                <w:szCs w:val="22"/>
              </w:rPr>
              <w:t>,2/0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EB0FF7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887523">
              <w:rPr>
                <w:sz w:val="24"/>
                <w:szCs w:val="24"/>
              </w:rPr>
              <w:t>,</w:t>
            </w:r>
            <w:r w:rsidR="000C00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40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F5082C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56:31:0403001:428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1491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682900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89,5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682900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41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56:31:0403001:430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4869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F027E3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292,1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F027E3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="00887523">
              <w:rPr>
                <w:sz w:val="24"/>
                <w:szCs w:val="24"/>
              </w:rPr>
              <w:t>,</w:t>
            </w:r>
            <w:r w:rsidR="007640E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42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56:31:0403001:435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4228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AF47E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253,7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AF47EE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483225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43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1044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A94C4C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62,6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A94C4C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483227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44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Вязовое </w:t>
            </w:r>
            <w:proofErr w:type="spellStart"/>
            <w:r w:rsidR="0081418B" w:rsidRPr="00F5082C">
              <w:rPr>
                <w:sz w:val="22"/>
                <w:szCs w:val="22"/>
              </w:rPr>
              <w:t>ул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56:31:0403001:432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4255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767882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255,3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767882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45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56:31:0403001:434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13189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1F767C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791,3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1F767C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483223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56:31:0403001:453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2300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633FD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138,8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633FD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81418B">
              <w:rPr>
                <w:sz w:val="24"/>
                <w:szCs w:val="24"/>
              </w:rPr>
              <w:t>,</w:t>
            </w:r>
            <w:r w:rsidR="0081418B" w:rsidRPr="00FA5B6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577250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47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56:31:0402001:85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2200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8B470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678,5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B470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577252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48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56:31:0403001:373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25000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A82E9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1332,2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A82E9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195831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49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56:31:0402001:67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5000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407D9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298,5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407D9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195829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50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Шумаево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56:31:0401001:137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10 000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7D059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421,4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7D059E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195830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1-50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51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(паевой фонд)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Вязовский сельсовет, в северо-восточной части кадастрового квартала 56:31:0000000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56:31:0000000:1521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9360000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F41905" w:rsidP="00F419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20574,3/</w:t>
            </w:r>
            <w:r w:rsidR="0081418B" w:rsidRPr="00F5082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1418B" w:rsidRPr="002D354B" w:rsidRDefault="00F41905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20574,3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shd w:val="clear" w:color="auto" w:fill="FFFFFF"/>
          </w:tcPr>
          <w:p w:rsidR="0081418B" w:rsidRPr="001D44C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44C2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Газовая котельная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81418B" w:rsidRPr="00F5082C" w:rsidRDefault="002F271A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179,2/179,2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518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1-52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53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Вязовое,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56:31:0403001:511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4353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955,3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06.11.2019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56/ИСХ/19-504581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54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с. </w:t>
            </w:r>
            <w:proofErr w:type="spellStart"/>
            <w:r w:rsidRPr="00F5082C">
              <w:rPr>
                <w:sz w:val="22"/>
                <w:szCs w:val="22"/>
              </w:rPr>
              <w:t>Чернышовка</w:t>
            </w:r>
            <w:proofErr w:type="spellEnd"/>
            <w:r w:rsidRPr="00F5082C"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56:31:0402001:93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</w:t>
            </w:r>
          </w:p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 436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97,4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56/ИСХ/19-480413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55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Шумаево,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56:31:0401001:189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</w:t>
            </w:r>
          </w:p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 358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2F271A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90,7</w:t>
            </w:r>
          </w:p>
        </w:tc>
        <w:tc>
          <w:tcPr>
            <w:tcW w:w="1418" w:type="dxa"/>
            <w:shd w:val="clear" w:color="auto" w:fill="FFFFFF"/>
          </w:tcPr>
          <w:p w:rsidR="0081418B" w:rsidRDefault="002F271A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56/ИСХ/19-481859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1-55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56</w:t>
            </w:r>
          </w:p>
        </w:tc>
        <w:tc>
          <w:tcPr>
            <w:tcW w:w="132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Вязовое, в юго-западной части кадастрового квартала 56:31:0403001</w:t>
            </w:r>
          </w:p>
        </w:tc>
        <w:tc>
          <w:tcPr>
            <w:tcW w:w="1559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56:31:0403001:519</w:t>
            </w:r>
          </w:p>
        </w:tc>
        <w:tc>
          <w:tcPr>
            <w:tcW w:w="141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13908 кв.м</w:t>
            </w:r>
          </w:p>
        </w:tc>
        <w:tc>
          <w:tcPr>
            <w:tcW w:w="1417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10,6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56/ИСХ/20-173592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1-56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57</w:t>
            </w:r>
          </w:p>
        </w:tc>
        <w:tc>
          <w:tcPr>
            <w:tcW w:w="132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С. </w:t>
            </w:r>
            <w:proofErr w:type="spellStart"/>
            <w:r w:rsidRPr="00F5082C">
              <w:rPr>
                <w:sz w:val="22"/>
                <w:szCs w:val="22"/>
              </w:rPr>
              <w:t>Чернышовка</w:t>
            </w:r>
            <w:proofErr w:type="spellEnd"/>
            <w:r w:rsidRPr="00F5082C">
              <w:rPr>
                <w:sz w:val="22"/>
                <w:szCs w:val="22"/>
              </w:rPr>
              <w:t>, в центральной части кадастрового квартала 56:31:0402001</w:t>
            </w:r>
          </w:p>
        </w:tc>
        <w:tc>
          <w:tcPr>
            <w:tcW w:w="1559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56:31:0402001:95</w:t>
            </w:r>
          </w:p>
        </w:tc>
        <w:tc>
          <w:tcPr>
            <w:tcW w:w="141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</w:t>
            </w:r>
          </w:p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312 кв.м.</w:t>
            </w:r>
          </w:p>
        </w:tc>
        <w:tc>
          <w:tcPr>
            <w:tcW w:w="1417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0,2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56/ИСХ/20-174320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1-57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32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С. </w:t>
            </w:r>
            <w:proofErr w:type="spellStart"/>
            <w:r w:rsidRPr="00F5082C">
              <w:rPr>
                <w:sz w:val="22"/>
                <w:szCs w:val="22"/>
              </w:rPr>
              <w:t>Чернышовка</w:t>
            </w:r>
            <w:proofErr w:type="spellEnd"/>
            <w:r w:rsidRPr="00F5082C">
              <w:rPr>
                <w:sz w:val="22"/>
                <w:szCs w:val="22"/>
              </w:rPr>
              <w:t>, в юго-западной части кадастрового квартала 56:31:0405001</w:t>
            </w:r>
          </w:p>
        </w:tc>
        <w:tc>
          <w:tcPr>
            <w:tcW w:w="1559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56:31:0405001:12</w:t>
            </w:r>
          </w:p>
        </w:tc>
        <w:tc>
          <w:tcPr>
            <w:tcW w:w="141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 3353 кв.м.</w:t>
            </w:r>
          </w:p>
        </w:tc>
        <w:tc>
          <w:tcPr>
            <w:tcW w:w="1417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56/ИСХ/20-287466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2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Шумаево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восточной части кадастрового квартала 56:31:0401001</w:t>
            </w:r>
          </w:p>
        </w:tc>
        <w:tc>
          <w:tcPr>
            <w:tcW w:w="1559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56:31:0401001:193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4794 кв.м.</w:t>
            </w:r>
          </w:p>
        </w:tc>
        <w:tc>
          <w:tcPr>
            <w:tcW w:w="1417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56/ИСХ/20-178017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1-59</w:t>
            </w:r>
          </w:p>
        </w:tc>
      </w:tr>
    </w:tbl>
    <w:p w:rsidR="00310A44" w:rsidRDefault="00310A44" w:rsidP="00D61EF3">
      <w:pPr>
        <w:ind w:left="-851"/>
      </w:pPr>
    </w:p>
    <w:p w:rsidR="00D61EF3" w:rsidRDefault="00D61EF3" w:rsidP="00D61EF3">
      <w:pPr>
        <w:ind w:left="-851"/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</w:p>
    <w:p w:rsidR="000C351D" w:rsidRDefault="00D61EF3" w:rsidP="000C351D">
      <w:pPr>
        <w:tabs>
          <w:tab w:val="left" w:pos="6525"/>
        </w:tabs>
        <w:rPr>
          <w:sz w:val="24"/>
          <w:szCs w:val="24"/>
        </w:rPr>
      </w:pPr>
      <w:r w:rsidRPr="00AF6682">
        <w:rPr>
          <w:sz w:val="24"/>
          <w:szCs w:val="24"/>
        </w:rPr>
        <w:t xml:space="preserve">Руководитель:   </w:t>
      </w:r>
      <w:r w:rsidR="00D150BB">
        <w:rPr>
          <w:sz w:val="24"/>
          <w:szCs w:val="24"/>
        </w:rPr>
        <w:tab/>
        <w:t>А.Н. Решетов</w:t>
      </w:r>
    </w:p>
    <w:p w:rsidR="006226E3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6226E3" w:rsidRPr="00AF6682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D61EF3" w:rsidRPr="00AF6682" w:rsidRDefault="00D61EF3" w:rsidP="00D61EF3">
      <w:pPr>
        <w:rPr>
          <w:sz w:val="24"/>
          <w:szCs w:val="24"/>
        </w:rPr>
      </w:pPr>
    </w:p>
    <w:p w:rsidR="00D61EF3" w:rsidRPr="00AF6682" w:rsidRDefault="00D61EF3" w:rsidP="000C351D">
      <w:pPr>
        <w:tabs>
          <w:tab w:val="left" w:pos="975"/>
          <w:tab w:val="left" w:pos="6540"/>
        </w:tabs>
        <w:rPr>
          <w:sz w:val="24"/>
          <w:szCs w:val="24"/>
        </w:rPr>
      </w:pPr>
      <w:r w:rsidRPr="00AF6682">
        <w:rPr>
          <w:sz w:val="24"/>
          <w:szCs w:val="24"/>
        </w:rPr>
        <w:t>Главный бухгалтер:</w:t>
      </w:r>
      <w:r w:rsidR="000C351D" w:rsidRPr="00AF6682">
        <w:rPr>
          <w:sz w:val="24"/>
          <w:szCs w:val="24"/>
        </w:rPr>
        <w:tab/>
        <w:t>Г.П. Олиниченко</w:t>
      </w:r>
    </w:p>
    <w:p w:rsidR="00A0154D" w:rsidRDefault="00A0154D" w:rsidP="00D61EF3">
      <w:pPr>
        <w:ind w:left="-851"/>
        <w:rPr>
          <w:sz w:val="24"/>
          <w:szCs w:val="24"/>
        </w:rPr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  <w:r w:rsidRPr="00AF6682">
        <w:rPr>
          <w:sz w:val="24"/>
          <w:szCs w:val="24"/>
        </w:rPr>
        <w:t xml:space="preserve"> МП                           </w:t>
      </w:r>
    </w:p>
    <w:p w:rsidR="00AF6682" w:rsidRPr="00AF6682" w:rsidRDefault="00AF6682" w:rsidP="00D61EF3">
      <w:pPr>
        <w:ind w:left="-851"/>
        <w:rPr>
          <w:sz w:val="24"/>
          <w:szCs w:val="24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Pr="00D154FD">
        <w:rPr>
          <w:b/>
          <w:color w:val="000000"/>
          <w:sz w:val="28"/>
          <w:szCs w:val="28"/>
        </w:rPr>
        <w:t xml:space="preserve">движимого имущества  МО </w:t>
      </w:r>
      <w:proofErr w:type="spellStart"/>
      <w:r>
        <w:rPr>
          <w:b/>
          <w:color w:val="000000"/>
          <w:sz w:val="28"/>
          <w:szCs w:val="28"/>
        </w:rPr>
        <w:t>Вязовский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D154FD">
        <w:rPr>
          <w:b/>
          <w:color w:val="000000"/>
          <w:sz w:val="28"/>
          <w:szCs w:val="28"/>
        </w:rPr>
        <w:t>сельсовет</w:t>
      </w:r>
      <w:r w:rsidR="00D150BB">
        <w:rPr>
          <w:b/>
          <w:color w:val="000000"/>
          <w:sz w:val="28"/>
          <w:szCs w:val="28"/>
        </w:rPr>
        <w:t xml:space="preserve"> </w:t>
      </w:r>
      <w:proofErr w:type="spellStart"/>
      <w:r w:rsidR="00A0154D">
        <w:rPr>
          <w:b/>
          <w:color w:val="000000"/>
          <w:sz w:val="28"/>
          <w:szCs w:val="28"/>
        </w:rPr>
        <w:t>Ташлинский</w:t>
      </w:r>
      <w:proofErr w:type="spellEnd"/>
      <w:r w:rsidR="00A0154D">
        <w:rPr>
          <w:b/>
          <w:color w:val="000000"/>
          <w:sz w:val="28"/>
          <w:szCs w:val="28"/>
        </w:rPr>
        <w:t xml:space="preserve"> район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</w:p>
    <w:p w:rsidR="00AF6682" w:rsidRDefault="00AF6682" w:rsidP="00AF6682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Y="677"/>
        <w:tblW w:w="149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898"/>
        <w:gridCol w:w="2410"/>
        <w:gridCol w:w="2693"/>
        <w:gridCol w:w="2410"/>
        <w:gridCol w:w="1635"/>
        <w:gridCol w:w="1630"/>
        <w:gridCol w:w="1701"/>
      </w:tblGrid>
      <w:tr w:rsidR="00AF6682" w:rsidRPr="0012052D" w:rsidTr="00AF6682">
        <w:trPr>
          <w:trHeight w:val="21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70"/>
            </w:pPr>
            <w:r>
              <w:t>№</w:t>
            </w:r>
          </w:p>
          <w:p w:rsidR="00AF6682" w:rsidRPr="0012052D" w:rsidRDefault="00AF6682" w:rsidP="00AF6682">
            <w:pPr>
              <w:shd w:val="clear" w:color="auto" w:fill="FFFFFF"/>
              <w:ind w:left="46"/>
            </w:pPr>
            <w:r>
              <w:t>п/п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29"/>
              <w:jc w:val="center"/>
            </w:pPr>
            <w:r>
              <w:rPr>
                <w:spacing w:val="-4"/>
              </w:rPr>
              <w:t>Наименование</w:t>
            </w:r>
          </w:p>
          <w:p w:rsidR="00AF6682" w:rsidRPr="0012052D" w:rsidRDefault="00AF6682" w:rsidP="00AF6682">
            <w:pPr>
              <w:shd w:val="clear" w:color="auto" w:fill="FFFFFF"/>
              <w:ind w:left="41"/>
              <w:jc w:val="center"/>
            </w:pPr>
            <w:r>
              <w:rPr>
                <w:spacing w:val="-4"/>
              </w:rPr>
              <w:t>движимого</w:t>
            </w:r>
          </w:p>
          <w:p w:rsidR="00AF6682" w:rsidRPr="0012052D" w:rsidRDefault="00AF6682" w:rsidP="00AF6682">
            <w:pPr>
              <w:shd w:val="clear" w:color="auto" w:fill="FFFFFF"/>
              <w:ind w:left="142"/>
              <w:jc w:val="center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Балансовая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2"/>
              </w:rPr>
              <w:t>стоимость/ износ, в</w:t>
            </w:r>
          </w:p>
          <w:p w:rsidR="00AF6682" w:rsidRPr="0012052D" w:rsidRDefault="00AF6682" w:rsidP="00AF6682">
            <w:pPr>
              <w:shd w:val="clear" w:color="auto" w:fill="FFFFFF"/>
              <w:ind w:left="149"/>
            </w:pPr>
            <w:r>
              <w:t>тыс. рублях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Дата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4"/>
              </w:rPr>
              <w:t>прекращения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 xml:space="preserve"> права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 w:rsidRPr="0012052D">
              <w:t>(</w:t>
            </w:r>
            <w:r>
              <w:t>прекращения) права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1"/>
              </w:rP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2"/>
              </w:rPr>
              <w:t>собственности )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 xml:space="preserve">Сведения о правообладателях 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ind w:right="19"/>
              <w:jc w:val="center"/>
            </w:pPr>
            <w:r>
              <w:t>муниципального движимого имущества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Реестровый номер</w:t>
            </w:r>
          </w:p>
        </w:tc>
      </w:tr>
      <w:tr w:rsidR="00AF6682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7A308F" w:rsidRDefault="00CF3A92" w:rsidP="00AF6682">
            <w:pPr>
              <w:shd w:val="clear" w:color="auto" w:fill="FFFFFF"/>
            </w:pPr>
            <w:r>
              <w:t>Автомобиль ВАЗ 21074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4516F" w:rsidRDefault="00CF3A92" w:rsidP="00AF6682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168/168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CF3A92" w:rsidP="00AF6682">
            <w:pPr>
              <w:shd w:val="clear" w:color="auto" w:fill="FFFFFF"/>
              <w:jc w:val="center"/>
            </w:pPr>
            <w: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8F3685" w:rsidRDefault="00BE5D4D" w:rsidP="00AF6682">
            <w:pPr>
              <w:shd w:val="clear" w:color="auto" w:fill="FFFFFF"/>
              <w:spacing w:line="228" w:lineRule="exact"/>
              <w:jc w:val="center"/>
            </w:pPr>
            <w:r>
              <w:t>Договор купли</w:t>
            </w:r>
            <w:r w:rsidR="00CF3A92">
              <w:t xml:space="preserve"> г.Тольятти ВАЗ</w:t>
            </w:r>
            <w:r w:rsidR="001B3F52">
              <w:t xml:space="preserve"> от 2008 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CF3A92">
            <w:pPr>
              <w:shd w:val="clear" w:color="auto" w:fill="FFFFFF"/>
              <w:jc w:val="center"/>
            </w:pPr>
            <w:r>
              <w:t>Администрация мун</w:t>
            </w:r>
            <w:r w:rsidR="00CF3A92">
              <w:t>иципального образования Вязовски</w:t>
            </w:r>
            <w:r>
              <w:t>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2-1</w:t>
            </w:r>
          </w:p>
        </w:tc>
      </w:tr>
      <w:tr w:rsidR="00080254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462DCF" w:rsidP="00080254">
            <w:pPr>
              <w:shd w:val="clear" w:color="auto" w:fill="FFFFFF"/>
            </w:pPr>
            <w:r>
              <w:t>2</w:t>
            </w:r>
            <w:bookmarkStart w:id="0" w:name="_GoBack"/>
            <w:bookmarkEnd w:id="0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</w:pPr>
            <w:r>
              <w:t>Детская игровая площадка, состоящая из 8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70/70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05.10.2020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spacing w:line="228" w:lineRule="exact"/>
              <w:jc w:val="center"/>
            </w:pPr>
            <w:r>
              <w:t xml:space="preserve">Договор </w:t>
            </w:r>
            <w:r w:rsidR="00D56302">
              <w:t>купли продажи от 25.03.2020 № 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Pr="00602BE7" w:rsidRDefault="00080254" w:rsidP="00080254">
            <w:pPr>
              <w:shd w:val="clear" w:color="auto" w:fill="FFFFFF"/>
              <w:jc w:val="center"/>
            </w:pPr>
            <w:r>
              <w:t>Администрация муниципального образования Вязовский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F5082C" w:rsidP="00080254">
            <w:pPr>
              <w:shd w:val="clear" w:color="auto" w:fill="FFFFFF"/>
              <w:jc w:val="center"/>
            </w:pPr>
            <w:r>
              <w:t>2-2</w:t>
            </w:r>
          </w:p>
        </w:tc>
      </w:tr>
    </w:tbl>
    <w:p w:rsidR="00AF6682" w:rsidRPr="00602BE7" w:rsidRDefault="00AF6682" w:rsidP="00AF6682">
      <w:pPr>
        <w:shd w:val="clear" w:color="auto" w:fill="FFFFFF"/>
        <w:ind w:left="3007"/>
        <w:rPr>
          <w:spacing w:val="-3"/>
          <w:sz w:val="28"/>
          <w:szCs w:val="28"/>
        </w:rPr>
      </w:pPr>
    </w:p>
    <w:p w:rsidR="00AF6682" w:rsidRPr="00AF6682" w:rsidRDefault="00AF6682" w:rsidP="00AF6682">
      <w:pPr>
        <w:shd w:val="clear" w:color="auto" w:fill="FFFFFF"/>
        <w:ind w:left="3007"/>
        <w:rPr>
          <w:spacing w:val="-3"/>
        </w:rPr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D150BB" w:rsidRDefault="00D150BB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D150BB" w:rsidRDefault="00D150BB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Default="00AF6682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  <w:r w:rsidRPr="00AF6682">
        <w:t xml:space="preserve">Руководитель:   </w:t>
      </w:r>
      <w:r w:rsidRPr="00AF6682">
        <w:tab/>
      </w:r>
      <w:r w:rsidR="00D150BB">
        <w:t xml:space="preserve">                                                                                                                  А.Н. Решетов</w:t>
      </w:r>
    </w:p>
    <w:p w:rsidR="006226E3" w:rsidRPr="00AF6682" w:rsidRDefault="006226E3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Pr="00AF6682" w:rsidRDefault="00AF6682" w:rsidP="00AF6682"/>
    <w:p w:rsidR="00AF6682" w:rsidRPr="00AF6682" w:rsidRDefault="00AF6682" w:rsidP="00AF6682">
      <w:pPr>
        <w:tabs>
          <w:tab w:val="left" w:pos="975"/>
          <w:tab w:val="left" w:pos="7140"/>
        </w:tabs>
      </w:pPr>
      <w:r w:rsidRPr="00AF6682">
        <w:t>Главный бухгалтер:</w:t>
      </w:r>
      <w:r w:rsidRPr="00AF6682">
        <w:tab/>
        <w:t>Г.П. Олиниченко</w:t>
      </w:r>
    </w:p>
    <w:p w:rsidR="00AF6682" w:rsidRDefault="00AF6682" w:rsidP="00AF6682">
      <w:pPr>
        <w:tabs>
          <w:tab w:val="left" w:pos="975"/>
        </w:tabs>
        <w:rPr>
          <w:sz w:val="28"/>
          <w:szCs w:val="28"/>
        </w:rPr>
      </w:pPr>
    </w:p>
    <w:p w:rsidR="00AF6682" w:rsidRPr="007D61AC" w:rsidRDefault="00AF6682" w:rsidP="00AF6682">
      <w:pPr>
        <w:tabs>
          <w:tab w:val="left" w:pos="975"/>
        </w:tabs>
        <w:rPr>
          <w:sz w:val="18"/>
          <w:szCs w:val="18"/>
        </w:rPr>
      </w:pPr>
      <w:r w:rsidRPr="007D61AC">
        <w:rPr>
          <w:sz w:val="18"/>
          <w:szCs w:val="18"/>
        </w:rPr>
        <w:tab/>
      </w:r>
    </w:p>
    <w:p w:rsidR="00AF6682" w:rsidRDefault="00AF6682" w:rsidP="00D61EF3">
      <w:pPr>
        <w:ind w:left="-851"/>
      </w:pPr>
    </w:p>
    <w:sectPr w:rsidR="00AF6682" w:rsidSect="00D61E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F3"/>
    <w:rsid w:val="0001287E"/>
    <w:rsid w:val="00022E6E"/>
    <w:rsid w:val="00044546"/>
    <w:rsid w:val="00046DA3"/>
    <w:rsid w:val="00056EC7"/>
    <w:rsid w:val="00080254"/>
    <w:rsid w:val="00080875"/>
    <w:rsid w:val="00086036"/>
    <w:rsid w:val="000A4678"/>
    <w:rsid w:val="000C00EB"/>
    <w:rsid w:val="000C351D"/>
    <w:rsid w:val="000C5090"/>
    <w:rsid w:val="00107311"/>
    <w:rsid w:val="00120484"/>
    <w:rsid w:val="001418EC"/>
    <w:rsid w:val="00164010"/>
    <w:rsid w:val="001A6115"/>
    <w:rsid w:val="001B3F52"/>
    <w:rsid w:val="001C7D48"/>
    <w:rsid w:val="001F767C"/>
    <w:rsid w:val="002501F1"/>
    <w:rsid w:val="002B64B6"/>
    <w:rsid w:val="002B7758"/>
    <w:rsid w:val="002C5240"/>
    <w:rsid w:val="002D3159"/>
    <w:rsid w:val="002D354B"/>
    <w:rsid w:val="002E3A99"/>
    <w:rsid w:val="002F271A"/>
    <w:rsid w:val="003004C4"/>
    <w:rsid w:val="00300545"/>
    <w:rsid w:val="0030311E"/>
    <w:rsid w:val="0030334B"/>
    <w:rsid w:val="00310A44"/>
    <w:rsid w:val="0038518D"/>
    <w:rsid w:val="003D0A16"/>
    <w:rsid w:val="00407468"/>
    <w:rsid w:val="00407D99"/>
    <w:rsid w:val="004148CE"/>
    <w:rsid w:val="00443DA3"/>
    <w:rsid w:val="004454C7"/>
    <w:rsid w:val="0044633C"/>
    <w:rsid w:val="004579BD"/>
    <w:rsid w:val="00462DCF"/>
    <w:rsid w:val="00495A3F"/>
    <w:rsid w:val="004C2557"/>
    <w:rsid w:val="004C53FE"/>
    <w:rsid w:val="004D47A3"/>
    <w:rsid w:val="004E67A2"/>
    <w:rsid w:val="005A4D82"/>
    <w:rsid w:val="005D38F5"/>
    <w:rsid w:val="006226E3"/>
    <w:rsid w:val="00633FD9"/>
    <w:rsid w:val="0064402E"/>
    <w:rsid w:val="00682900"/>
    <w:rsid w:val="00686664"/>
    <w:rsid w:val="00690EDE"/>
    <w:rsid w:val="00706E0C"/>
    <w:rsid w:val="00721FCD"/>
    <w:rsid w:val="007410FA"/>
    <w:rsid w:val="00760793"/>
    <w:rsid w:val="007640E4"/>
    <w:rsid w:val="00767882"/>
    <w:rsid w:val="007933D9"/>
    <w:rsid w:val="00795C0B"/>
    <w:rsid w:val="007A3985"/>
    <w:rsid w:val="007A6E43"/>
    <w:rsid w:val="007B6A3C"/>
    <w:rsid w:val="007D059E"/>
    <w:rsid w:val="007F67C9"/>
    <w:rsid w:val="0081418B"/>
    <w:rsid w:val="00847644"/>
    <w:rsid w:val="008476AA"/>
    <w:rsid w:val="008575AC"/>
    <w:rsid w:val="00887523"/>
    <w:rsid w:val="008B4709"/>
    <w:rsid w:val="008C0335"/>
    <w:rsid w:val="008F7070"/>
    <w:rsid w:val="009311E3"/>
    <w:rsid w:val="00941FFD"/>
    <w:rsid w:val="009570AE"/>
    <w:rsid w:val="00A0154D"/>
    <w:rsid w:val="00A476FF"/>
    <w:rsid w:val="00A82E99"/>
    <w:rsid w:val="00A94C4C"/>
    <w:rsid w:val="00AA38ED"/>
    <w:rsid w:val="00AF47EE"/>
    <w:rsid w:val="00AF6682"/>
    <w:rsid w:val="00B56334"/>
    <w:rsid w:val="00B74545"/>
    <w:rsid w:val="00B87B85"/>
    <w:rsid w:val="00BA411F"/>
    <w:rsid w:val="00BE29AF"/>
    <w:rsid w:val="00BE5D4D"/>
    <w:rsid w:val="00BE7B79"/>
    <w:rsid w:val="00C562F4"/>
    <w:rsid w:val="00C828AE"/>
    <w:rsid w:val="00C93192"/>
    <w:rsid w:val="00C94826"/>
    <w:rsid w:val="00CA77C5"/>
    <w:rsid w:val="00CF000B"/>
    <w:rsid w:val="00CF3A92"/>
    <w:rsid w:val="00D150BB"/>
    <w:rsid w:val="00D15D47"/>
    <w:rsid w:val="00D1715F"/>
    <w:rsid w:val="00D31B8F"/>
    <w:rsid w:val="00D35C11"/>
    <w:rsid w:val="00D4015E"/>
    <w:rsid w:val="00D56302"/>
    <w:rsid w:val="00D61EF3"/>
    <w:rsid w:val="00D760FD"/>
    <w:rsid w:val="00D91665"/>
    <w:rsid w:val="00DE3A62"/>
    <w:rsid w:val="00E45BFB"/>
    <w:rsid w:val="00E931A5"/>
    <w:rsid w:val="00EB0FF7"/>
    <w:rsid w:val="00ED6013"/>
    <w:rsid w:val="00EF6A42"/>
    <w:rsid w:val="00F027E3"/>
    <w:rsid w:val="00F41905"/>
    <w:rsid w:val="00F5082C"/>
    <w:rsid w:val="00FA5B61"/>
    <w:rsid w:val="00FB6D78"/>
    <w:rsid w:val="00FC24DD"/>
    <w:rsid w:val="00FC6431"/>
    <w:rsid w:val="00FE1BE1"/>
    <w:rsid w:val="00FE705D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E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DDF1-CDB6-451E-83AF-30A08392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78</cp:revision>
  <cp:lastPrinted>2020-12-09T05:08:00Z</cp:lastPrinted>
  <dcterms:created xsi:type="dcterms:W3CDTF">2018-10-25T11:17:00Z</dcterms:created>
  <dcterms:modified xsi:type="dcterms:W3CDTF">2022-01-20T09:28:00Z</dcterms:modified>
</cp:coreProperties>
</file>